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AC" w:rsidRPr="00970855" w:rsidRDefault="00DC3F76" w:rsidP="00970855">
      <w:pPr>
        <w:jc w:val="center"/>
        <w:rPr>
          <w:b/>
        </w:rPr>
      </w:pPr>
      <w:r w:rsidRPr="00970855">
        <w:rPr>
          <w:rFonts w:hint="eastAsia"/>
          <w:b/>
        </w:rPr>
        <w:t>津久井産材利用拡大協議会会則</w:t>
      </w:r>
    </w:p>
    <w:p w:rsidR="00DC3F76" w:rsidRDefault="00DC3F76"/>
    <w:p w:rsidR="00DC3F76" w:rsidRDefault="00DC3F76">
      <w:r>
        <w:rPr>
          <w:rFonts w:hint="eastAsia"/>
        </w:rPr>
        <w:t>（名称）</w:t>
      </w:r>
    </w:p>
    <w:p w:rsidR="00DC3F76" w:rsidRDefault="00DC3F76" w:rsidP="00DC3F76">
      <w:pPr>
        <w:pStyle w:val="a3"/>
        <w:numPr>
          <w:ilvl w:val="0"/>
          <w:numId w:val="1"/>
        </w:numPr>
        <w:ind w:leftChars="0"/>
      </w:pPr>
      <w:r>
        <w:rPr>
          <w:rFonts w:hint="eastAsia"/>
        </w:rPr>
        <w:t>この団体は、津久井産材利用拡大協議会（以下「協議会」という。）という。</w:t>
      </w:r>
    </w:p>
    <w:p w:rsidR="00DC3F76" w:rsidRDefault="00DC3F76" w:rsidP="00DC3F76">
      <w:r>
        <w:rPr>
          <w:rFonts w:hint="eastAsia"/>
        </w:rPr>
        <w:t>（目的）</w:t>
      </w:r>
    </w:p>
    <w:p w:rsidR="00DC3F76" w:rsidRDefault="00DC3F76" w:rsidP="00DC3F76">
      <w:pPr>
        <w:pStyle w:val="a3"/>
        <w:numPr>
          <w:ilvl w:val="0"/>
          <w:numId w:val="1"/>
        </w:numPr>
        <w:ind w:leftChars="0"/>
      </w:pPr>
      <w:r>
        <w:rPr>
          <w:rFonts w:hint="eastAsia"/>
        </w:rPr>
        <w:t>協議会は、さがみはら森林ビジョンの理念に沿った木材の利用拡大を進めるため、</w:t>
      </w:r>
    </w:p>
    <w:p w:rsidR="00DC3F76" w:rsidRDefault="008476C1" w:rsidP="00092584">
      <w:pPr>
        <w:ind w:left="630" w:hangingChars="300" w:hanging="630"/>
      </w:pPr>
      <w:r>
        <w:rPr>
          <w:rFonts w:hint="eastAsia"/>
        </w:rPr>
        <w:t xml:space="preserve">　</w:t>
      </w:r>
      <w:r w:rsidR="00092584">
        <w:rPr>
          <w:rFonts w:hint="eastAsia"/>
        </w:rPr>
        <w:t xml:space="preserve">　　</w:t>
      </w:r>
      <w:r w:rsidR="00DC3F76">
        <w:rPr>
          <w:rFonts w:hint="eastAsia"/>
        </w:rPr>
        <w:t>津久井産材の利用拡大について、関係事業者等が自主的に協議することを目的とする。</w:t>
      </w:r>
    </w:p>
    <w:p w:rsidR="00DC3F76" w:rsidRDefault="00DC3F76" w:rsidP="00DC3F76">
      <w:r>
        <w:rPr>
          <w:rFonts w:hint="eastAsia"/>
        </w:rPr>
        <w:t>（構成員）</w:t>
      </w:r>
    </w:p>
    <w:p w:rsidR="00DC3F76" w:rsidRDefault="00DC3F76" w:rsidP="00DC3F76">
      <w:pPr>
        <w:pStyle w:val="a3"/>
        <w:numPr>
          <w:ilvl w:val="0"/>
          <w:numId w:val="1"/>
        </w:numPr>
        <w:ind w:leftChars="0"/>
      </w:pPr>
      <w:r>
        <w:rPr>
          <w:rFonts w:hint="eastAsia"/>
        </w:rPr>
        <w:t>協議会は、次に掲げる事業者等により構成する。</w:t>
      </w:r>
    </w:p>
    <w:p w:rsidR="00DC3F76" w:rsidRDefault="00DC3F76" w:rsidP="00DC3F76">
      <w:pPr>
        <w:pStyle w:val="a3"/>
        <w:numPr>
          <w:ilvl w:val="0"/>
          <w:numId w:val="2"/>
        </w:numPr>
        <w:ind w:leftChars="0"/>
      </w:pPr>
      <w:r>
        <w:rPr>
          <w:rFonts w:hint="eastAsia"/>
        </w:rPr>
        <w:t>林業事業者</w:t>
      </w:r>
    </w:p>
    <w:p w:rsidR="00DC3F76" w:rsidRDefault="00DC3F76" w:rsidP="00DC3F76">
      <w:pPr>
        <w:pStyle w:val="a3"/>
        <w:numPr>
          <w:ilvl w:val="0"/>
          <w:numId w:val="2"/>
        </w:numPr>
        <w:ind w:leftChars="0"/>
      </w:pPr>
      <w:r>
        <w:rPr>
          <w:rFonts w:hint="eastAsia"/>
        </w:rPr>
        <w:t>製材・木材加工事業者</w:t>
      </w:r>
    </w:p>
    <w:p w:rsidR="00DC3F76" w:rsidRDefault="00DC3F76" w:rsidP="00DC3F76">
      <w:pPr>
        <w:pStyle w:val="a3"/>
        <w:numPr>
          <w:ilvl w:val="0"/>
          <w:numId w:val="2"/>
        </w:numPr>
        <w:ind w:leftChars="0"/>
      </w:pPr>
      <w:r>
        <w:rPr>
          <w:rFonts w:hint="eastAsia"/>
        </w:rPr>
        <w:t>建築・設計事業者</w:t>
      </w:r>
    </w:p>
    <w:p w:rsidR="00DC3F76" w:rsidRDefault="00DC3F76" w:rsidP="00DC3F76">
      <w:pPr>
        <w:pStyle w:val="a3"/>
        <w:numPr>
          <w:ilvl w:val="0"/>
          <w:numId w:val="2"/>
        </w:numPr>
        <w:ind w:leftChars="0"/>
      </w:pPr>
      <w:r>
        <w:rPr>
          <w:rFonts w:hint="eastAsia"/>
        </w:rPr>
        <w:t>木材</w:t>
      </w:r>
      <w:r w:rsidR="00E2496F">
        <w:rPr>
          <w:rFonts w:hint="eastAsia"/>
        </w:rPr>
        <w:t>流通事業者</w:t>
      </w:r>
    </w:p>
    <w:p w:rsidR="00E2496F" w:rsidRDefault="00E2496F" w:rsidP="00DC3F76">
      <w:pPr>
        <w:pStyle w:val="a3"/>
        <w:numPr>
          <w:ilvl w:val="0"/>
          <w:numId w:val="2"/>
        </w:numPr>
        <w:ind w:leftChars="0"/>
      </w:pPr>
      <w:r>
        <w:rPr>
          <w:rFonts w:hint="eastAsia"/>
        </w:rPr>
        <w:t>木材利用事業者</w:t>
      </w:r>
    </w:p>
    <w:p w:rsidR="00E2496F" w:rsidRDefault="00E2496F" w:rsidP="00E2496F">
      <w:r>
        <w:rPr>
          <w:rFonts w:hint="eastAsia"/>
        </w:rPr>
        <w:t>（会長等）</w:t>
      </w:r>
    </w:p>
    <w:p w:rsidR="00E2496F" w:rsidRDefault="00E2496F" w:rsidP="00E2496F">
      <w:pPr>
        <w:pStyle w:val="a3"/>
        <w:numPr>
          <w:ilvl w:val="0"/>
          <w:numId w:val="1"/>
        </w:numPr>
        <w:ind w:leftChars="0"/>
      </w:pPr>
      <w:r>
        <w:rPr>
          <w:rFonts w:hint="eastAsia"/>
        </w:rPr>
        <w:t>協議会に、会長１名、副会長１名を置く。</w:t>
      </w:r>
    </w:p>
    <w:p w:rsidR="00E2496F" w:rsidRDefault="00E2496F" w:rsidP="00E2496F">
      <w:r>
        <w:rPr>
          <w:rFonts w:hint="eastAsia"/>
        </w:rPr>
        <w:t>２　会長及び副会長は、構成員の互選によるものとする。</w:t>
      </w:r>
    </w:p>
    <w:p w:rsidR="00E2496F" w:rsidRDefault="00E2496F" w:rsidP="00E2496F">
      <w:r>
        <w:rPr>
          <w:rFonts w:hint="eastAsia"/>
        </w:rPr>
        <w:t>３　会長は、会務を総理し、会議の議長を務めるものとする。</w:t>
      </w:r>
    </w:p>
    <w:p w:rsidR="00E2496F" w:rsidRDefault="00E2496F" w:rsidP="00092584">
      <w:pPr>
        <w:ind w:left="420" w:hangingChars="200" w:hanging="420"/>
      </w:pPr>
      <w:r>
        <w:rPr>
          <w:rFonts w:hint="eastAsia"/>
        </w:rPr>
        <w:t>４　副会長は、会長を補佐し、会長に事故あるとき又は会長が欠けたときにはその職務</w:t>
      </w:r>
      <w:r w:rsidR="00092584">
        <w:rPr>
          <w:rFonts w:hint="eastAsia"/>
        </w:rPr>
        <w:t xml:space="preserve">　　</w:t>
      </w:r>
      <w:r>
        <w:rPr>
          <w:rFonts w:hint="eastAsia"/>
        </w:rPr>
        <w:t>を代理する。</w:t>
      </w:r>
    </w:p>
    <w:p w:rsidR="00E2496F" w:rsidRDefault="00E2496F" w:rsidP="00E2496F">
      <w:r>
        <w:rPr>
          <w:rFonts w:hint="eastAsia"/>
        </w:rPr>
        <w:t>（協議会の開催）</w:t>
      </w:r>
    </w:p>
    <w:p w:rsidR="00E2496F" w:rsidRDefault="00E2496F" w:rsidP="00E2496F">
      <w:pPr>
        <w:pStyle w:val="a3"/>
        <w:numPr>
          <w:ilvl w:val="0"/>
          <w:numId w:val="1"/>
        </w:numPr>
        <w:ind w:leftChars="0"/>
      </w:pPr>
      <w:r>
        <w:rPr>
          <w:rFonts w:hint="eastAsia"/>
        </w:rPr>
        <w:t>会議は、会長が招集し、会議の議長となる。</w:t>
      </w:r>
    </w:p>
    <w:p w:rsidR="00E2496F" w:rsidRDefault="00E2496F" w:rsidP="00092584">
      <w:pPr>
        <w:ind w:left="420" w:hangingChars="200" w:hanging="420"/>
      </w:pPr>
      <w:r>
        <w:rPr>
          <w:rFonts w:hint="eastAsia"/>
        </w:rPr>
        <w:t>２　会議は構成員の半数以上</w:t>
      </w:r>
      <w:r w:rsidR="007B1FDB">
        <w:rPr>
          <w:rFonts w:hint="eastAsia"/>
        </w:rPr>
        <w:t>の</w:t>
      </w:r>
      <w:r>
        <w:rPr>
          <w:rFonts w:hint="eastAsia"/>
        </w:rPr>
        <w:t>出席により成立し、議事は出席者の過半数の同意によっ</w:t>
      </w:r>
      <w:r w:rsidR="00092584">
        <w:rPr>
          <w:rFonts w:hint="eastAsia"/>
        </w:rPr>
        <w:t xml:space="preserve">　</w:t>
      </w:r>
      <w:r>
        <w:rPr>
          <w:rFonts w:hint="eastAsia"/>
        </w:rPr>
        <w:t>て決定する。可否同数の</w:t>
      </w:r>
      <w:r w:rsidR="00546931">
        <w:rPr>
          <w:rFonts w:hint="eastAsia"/>
        </w:rPr>
        <w:t>ときは、議長の決するところによる。</w:t>
      </w:r>
    </w:p>
    <w:p w:rsidR="00546931" w:rsidRDefault="00546931" w:rsidP="00E2496F">
      <w:r>
        <w:rPr>
          <w:rFonts w:hint="eastAsia"/>
        </w:rPr>
        <w:t>３　会長は、必要に応じ構成員以外の者を出席させることができるものとする。</w:t>
      </w:r>
    </w:p>
    <w:p w:rsidR="00546931" w:rsidRDefault="00546931" w:rsidP="00E2496F">
      <w:r>
        <w:rPr>
          <w:rFonts w:hint="eastAsia"/>
        </w:rPr>
        <w:t>（所掌事項）</w:t>
      </w:r>
    </w:p>
    <w:p w:rsidR="00546931" w:rsidRDefault="00546931" w:rsidP="00546931">
      <w:pPr>
        <w:pStyle w:val="a3"/>
        <w:numPr>
          <w:ilvl w:val="0"/>
          <w:numId w:val="1"/>
        </w:numPr>
        <w:ind w:leftChars="0"/>
      </w:pPr>
      <w:r>
        <w:rPr>
          <w:rFonts w:hint="eastAsia"/>
        </w:rPr>
        <w:t>協議会は、次に掲げる事項について所掌する。</w:t>
      </w:r>
    </w:p>
    <w:p w:rsidR="00546931" w:rsidRDefault="00546931" w:rsidP="00546931">
      <w:pPr>
        <w:pStyle w:val="a3"/>
        <w:numPr>
          <w:ilvl w:val="0"/>
          <w:numId w:val="3"/>
        </w:numPr>
        <w:ind w:leftChars="0"/>
      </w:pPr>
      <w:r>
        <w:rPr>
          <w:rFonts w:hint="eastAsia"/>
        </w:rPr>
        <w:t>津久井産材の利用拡大に必要な事項の協議と具現化の推進に関すること。</w:t>
      </w:r>
    </w:p>
    <w:p w:rsidR="00546931" w:rsidRDefault="00546931" w:rsidP="00546931">
      <w:pPr>
        <w:pStyle w:val="a3"/>
        <w:numPr>
          <w:ilvl w:val="0"/>
          <w:numId w:val="3"/>
        </w:numPr>
        <w:ind w:leftChars="0"/>
      </w:pPr>
      <w:r>
        <w:rPr>
          <w:rFonts w:hint="eastAsia"/>
        </w:rPr>
        <w:t>流域連携</w:t>
      </w:r>
      <w:r w:rsidR="002D1A6E">
        <w:rPr>
          <w:rFonts w:hint="eastAsia"/>
        </w:rPr>
        <w:t>による</w:t>
      </w:r>
      <w:r>
        <w:rPr>
          <w:rFonts w:hint="eastAsia"/>
        </w:rPr>
        <w:t>津久井産材の需要拡大に関すること。</w:t>
      </w:r>
    </w:p>
    <w:p w:rsidR="008476C1" w:rsidRPr="00092584" w:rsidRDefault="008476C1" w:rsidP="00546931">
      <w:pPr>
        <w:pStyle w:val="a3"/>
        <w:numPr>
          <w:ilvl w:val="0"/>
          <w:numId w:val="3"/>
        </w:numPr>
        <w:ind w:leftChars="0"/>
      </w:pPr>
      <w:r w:rsidRPr="00092584">
        <w:rPr>
          <w:rFonts w:hint="eastAsia"/>
        </w:rPr>
        <w:t>木質バイオマス利活用の促進に関すること。</w:t>
      </w:r>
    </w:p>
    <w:p w:rsidR="00546931" w:rsidRDefault="00546931" w:rsidP="00546931">
      <w:r>
        <w:rPr>
          <w:rFonts w:hint="eastAsia"/>
        </w:rPr>
        <w:t>（事務局）</w:t>
      </w:r>
    </w:p>
    <w:p w:rsidR="00546931" w:rsidRDefault="00546931" w:rsidP="00582928">
      <w:pPr>
        <w:pStyle w:val="a3"/>
        <w:numPr>
          <w:ilvl w:val="0"/>
          <w:numId w:val="1"/>
        </w:numPr>
        <w:ind w:leftChars="0"/>
      </w:pPr>
      <w:r>
        <w:rPr>
          <w:rFonts w:hint="eastAsia"/>
        </w:rPr>
        <w:t>協議会の</w:t>
      </w:r>
      <w:r w:rsidR="00582928">
        <w:rPr>
          <w:rFonts w:hint="eastAsia"/>
        </w:rPr>
        <w:t>事務局は、津久井郡森林組合内に置く。</w:t>
      </w:r>
    </w:p>
    <w:p w:rsidR="00582928" w:rsidRDefault="00582928" w:rsidP="00582928">
      <w:r>
        <w:rPr>
          <w:rFonts w:hint="eastAsia"/>
        </w:rPr>
        <w:t>（その他）</w:t>
      </w:r>
    </w:p>
    <w:p w:rsidR="00970855" w:rsidRDefault="00582928" w:rsidP="00970855">
      <w:pPr>
        <w:pStyle w:val="a3"/>
        <w:numPr>
          <w:ilvl w:val="0"/>
          <w:numId w:val="1"/>
        </w:numPr>
        <w:ind w:leftChars="0"/>
      </w:pPr>
      <w:r>
        <w:rPr>
          <w:rFonts w:hint="eastAsia"/>
        </w:rPr>
        <w:t>この会則に定めるもののほか、協議会の運営に関し、必要な事項は会長が</w:t>
      </w:r>
      <w:r w:rsidR="00970855">
        <w:rPr>
          <w:rFonts w:hint="eastAsia"/>
        </w:rPr>
        <w:t xml:space="preserve">協議会　　</w:t>
      </w:r>
    </w:p>
    <w:p w:rsidR="00970855" w:rsidRDefault="00970855" w:rsidP="00164BA8">
      <w:pPr>
        <w:ind w:firstLineChars="200" w:firstLine="420"/>
      </w:pPr>
      <w:r>
        <w:rPr>
          <w:rFonts w:hint="eastAsia"/>
        </w:rPr>
        <w:t xml:space="preserve">　に諮って定める。</w:t>
      </w:r>
    </w:p>
    <w:p w:rsidR="008476C1" w:rsidRDefault="00970855" w:rsidP="008476C1">
      <w:pPr>
        <w:ind w:firstLineChars="300" w:firstLine="630"/>
      </w:pPr>
      <w:r>
        <w:rPr>
          <w:rFonts w:hint="eastAsia"/>
        </w:rPr>
        <w:t>附　則</w:t>
      </w:r>
    </w:p>
    <w:p w:rsidR="00970855" w:rsidRPr="00E2496F" w:rsidRDefault="00970855" w:rsidP="00164BA8">
      <w:pPr>
        <w:ind w:firstLineChars="200" w:firstLine="420"/>
      </w:pPr>
      <w:r>
        <w:rPr>
          <w:rFonts w:hint="eastAsia"/>
        </w:rPr>
        <w:t>この会則は、平成２７年８月２１日から施行する。</w:t>
      </w:r>
      <w:bookmarkStart w:id="0" w:name="_GoBack"/>
      <w:bookmarkEnd w:id="0"/>
    </w:p>
    <w:sectPr w:rsidR="00970855" w:rsidRPr="00E2496F" w:rsidSect="00970855">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35833"/>
    <w:multiLevelType w:val="hybridMultilevel"/>
    <w:tmpl w:val="5ABC7116"/>
    <w:lvl w:ilvl="0" w:tplc="305A3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1C5358B"/>
    <w:multiLevelType w:val="hybridMultilevel"/>
    <w:tmpl w:val="75801752"/>
    <w:lvl w:ilvl="0" w:tplc="1FD0EC3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AE74B7"/>
    <w:multiLevelType w:val="hybridMultilevel"/>
    <w:tmpl w:val="6D3C1962"/>
    <w:lvl w:ilvl="0" w:tplc="54140D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76"/>
    <w:rsid w:val="00092584"/>
    <w:rsid w:val="00164BA8"/>
    <w:rsid w:val="002D1A6E"/>
    <w:rsid w:val="002E26AC"/>
    <w:rsid w:val="00546931"/>
    <w:rsid w:val="00582928"/>
    <w:rsid w:val="007B1FDB"/>
    <w:rsid w:val="008476C1"/>
    <w:rsid w:val="00970855"/>
    <w:rsid w:val="00DC3F76"/>
    <w:rsid w:val="00E2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F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F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相模原市役所</cp:lastModifiedBy>
  <cp:revision>7</cp:revision>
  <cp:lastPrinted>2015-08-18T09:54:00Z</cp:lastPrinted>
  <dcterms:created xsi:type="dcterms:W3CDTF">2015-08-17T04:12:00Z</dcterms:created>
  <dcterms:modified xsi:type="dcterms:W3CDTF">2017-01-11T00:19:00Z</dcterms:modified>
</cp:coreProperties>
</file>